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C" w:rsidRPr="00AD4DBC" w:rsidRDefault="00D75D3C" w:rsidP="00D75D3C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2F5378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ПРОИЗВОДСТВЕННАЯ ПРАКТИКА: 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75D3C" w:rsidRDefault="00D75D3C" w:rsidP="00702105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100B6E">
              <w:rPr>
                <w:bCs/>
                <w:highlight w:val="yellow"/>
                <w:u w:val="single"/>
                <w:lang w:eastAsia="en-US"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100B6E">
                <w:rPr>
                  <w:bCs/>
                  <w:highlight w:val="yellow"/>
                  <w:u w:val="single"/>
                  <w:lang w:eastAsia="en-US"/>
                </w:rPr>
                <w:t>0000</w:t>
              </w:r>
              <w:r w:rsidRPr="00D75D3C">
                <w:rPr>
                  <w:bCs/>
                  <w:u w:val="single"/>
                  <w:lang w:eastAsia="en-US"/>
                </w:rPr>
                <w:t xml:space="preserve"> г</w:t>
              </w:r>
            </w:smartTag>
            <w:r w:rsidRPr="00D75D3C">
              <w:rPr>
                <w:bCs/>
                <w:u w:val="single"/>
                <w:lang w:eastAsia="en-US"/>
              </w:rPr>
              <w:t>.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обучающегося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7E17D3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6A07A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6A07A7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А-ИОЗГ 204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7E17D3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75D3C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75D3C">
      <w:pPr>
        <w:ind w:firstLine="709"/>
        <w:rPr>
          <w:sz w:val="28"/>
          <w:szCs w:val="28"/>
        </w:rPr>
      </w:pPr>
    </w:p>
    <w:p w:rsidR="00D75D3C" w:rsidRDefault="00D75D3C" w:rsidP="00D75D3C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>Уровень сформированности компетенций</w:t>
      </w:r>
    </w:p>
    <w:p w:rsidR="004377BE" w:rsidRPr="00F10528" w:rsidRDefault="004377BE" w:rsidP="00D75D3C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7021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7E17D3" w:rsidRPr="003E6D06" w:rsidRDefault="00D75D3C" w:rsidP="004377BE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lastRenderedPageBreak/>
              <w:t>«способен применять современные коммуникативные технологии, в том числе на иностранном(</w:t>
            </w:r>
            <w:proofErr w:type="spellStart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>) языке(ах), для академического и профессионального 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самостоятельно пользоваться теоретическим материалом на практике, не способен к самоорганизации и самообразованию, </w:t>
            </w:r>
            <w:r>
              <w:rPr>
                <w:sz w:val="22"/>
                <w:szCs w:val="22"/>
              </w:rPr>
              <w:t xml:space="preserve">не использует творческий потенциал,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«способен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успешное, но не системное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исследования, изменять научный и научно-производственный профиль своей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может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агрономии, научно-техническую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успешное, но не системное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понимает сущность современных проблем агрономии, научно-техническую политику в области производства безопасной растениеводческой продукции,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75D3C">
      <w:pPr>
        <w:ind w:firstLine="539"/>
        <w:jc w:val="center"/>
        <w:rPr>
          <w:sz w:val="28"/>
        </w:rPr>
      </w:pPr>
    </w:p>
    <w:p w:rsidR="004377BE" w:rsidRPr="00A97D95" w:rsidRDefault="004377BE" w:rsidP="004377BE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4377BE" w:rsidRPr="00A97D95" w:rsidRDefault="004377BE" w:rsidP="004377BE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4377BE" w:rsidRPr="00A97D95" w:rsidRDefault="004377BE" w:rsidP="004377BE">
      <w:pPr>
        <w:jc w:val="center"/>
        <w:rPr>
          <w:i/>
          <w:lang w:eastAsia="en-US"/>
        </w:rPr>
      </w:pPr>
    </w:p>
    <w:p w:rsidR="004377BE" w:rsidRPr="00A97D95" w:rsidRDefault="004377BE" w:rsidP="004377BE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4377BE" w:rsidRPr="00A97D95" w:rsidRDefault="004377BE" w:rsidP="004377BE">
      <w:pPr>
        <w:ind w:firstLine="567"/>
        <w:jc w:val="both"/>
        <w:rPr>
          <w:sz w:val="28"/>
          <w:szCs w:val="28"/>
          <w:lang w:eastAsia="en-US"/>
        </w:rPr>
      </w:pPr>
    </w:p>
    <w:p w:rsidR="004377BE" w:rsidRPr="00A97D95" w:rsidRDefault="004377BE" w:rsidP="004377BE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4377BE" w:rsidRPr="00A97D95" w:rsidRDefault="004377BE" w:rsidP="004377BE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4377BE" w:rsidRPr="00A97D95" w:rsidRDefault="004377BE" w:rsidP="004377BE">
      <w:pPr>
        <w:autoSpaceDE w:val="0"/>
        <w:autoSpaceDN w:val="0"/>
        <w:adjustRightInd w:val="0"/>
        <w:rPr>
          <w:lang w:eastAsia="en-US"/>
        </w:rPr>
      </w:pPr>
    </w:p>
    <w:p w:rsidR="004377BE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4377BE" w:rsidRPr="00A97D95" w:rsidRDefault="004377BE" w:rsidP="004377BE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586DC1" w:rsidRDefault="004377BE" w:rsidP="004377BE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</w:t>
      </w:r>
    </w:p>
    <w:p w:rsidR="004377BE" w:rsidRPr="00A97D95" w:rsidRDefault="00586DC1" w:rsidP="004377BE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</w:t>
      </w:r>
      <w:bookmarkStart w:id="0" w:name="_GoBack"/>
      <w:bookmarkEnd w:id="0"/>
      <w:r w:rsidR="004377BE" w:rsidRPr="00A97D95">
        <w:rPr>
          <w:rFonts w:eastAsia="Batang"/>
          <w:sz w:val="20"/>
          <w:szCs w:val="20"/>
          <w:lang w:eastAsia="ko-KR"/>
        </w:rPr>
        <w:t xml:space="preserve"> М.П.</w:t>
      </w:r>
    </w:p>
    <w:p w:rsidR="004377BE" w:rsidRPr="00A97D95" w:rsidRDefault="004377BE" w:rsidP="004377BE">
      <w:pPr>
        <w:jc w:val="center"/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tabs>
          <w:tab w:val="left" w:pos="4110"/>
        </w:tabs>
        <w:rPr>
          <w:rFonts w:eastAsia="Batang"/>
          <w:lang w:eastAsia="ko-KR"/>
        </w:rPr>
      </w:pPr>
    </w:p>
    <w:p w:rsidR="00D75D3C" w:rsidRPr="00954391" w:rsidRDefault="004377BE" w:rsidP="004377BE">
      <w:pPr>
        <w:rPr>
          <w:b/>
          <w:szCs w:val="28"/>
        </w:rPr>
      </w:pPr>
      <w:r w:rsidRPr="00A97D95">
        <w:rPr>
          <w:rFonts w:eastAsia="Batang"/>
          <w:lang w:eastAsia="ko-KR"/>
        </w:rPr>
        <w:t>«______» _______________20________г.</w:t>
      </w:r>
    </w:p>
    <w:p w:rsidR="00A966BC" w:rsidRDefault="00A966BC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4377BE"/>
    <w:rsid w:val="00586DC1"/>
    <w:rsid w:val="006A07A7"/>
    <w:rsid w:val="007E17D3"/>
    <w:rsid w:val="00A966BC"/>
    <w:rsid w:val="00D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F5E53"/>
  <w15:docId w15:val="{2EE3EA0B-8D19-48B0-AE28-0911F58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2021-01-12T07:48:00Z</dcterms:created>
  <dcterms:modified xsi:type="dcterms:W3CDTF">2021-12-24T07:33:00Z</dcterms:modified>
</cp:coreProperties>
</file>